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8FB6" w14:textId="77777777" w:rsidR="00DD2E44" w:rsidRDefault="00DD2E44" w:rsidP="00DD2E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LISA 3</w:t>
      </w:r>
    </w:p>
    <w:p w14:paraId="5C301341" w14:textId="77777777" w:rsidR="00DD2E44" w:rsidRDefault="00DD2E44" w:rsidP="00DD2E4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KUTSEALASE TEGEVUSE ENESEANALÜÜS</w:t>
      </w:r>
    </w:p>
    <w:p w14:paraId="3B5F9229" w14:textId="77777777" w:rsidR="00DD2E44" w:rsidRDefault="00DD2E44" w:rsidP="00DD2E4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ERIPEDAGOOG, tase 7</w:t>
      </w:r>
    </w:p>
    <w:p w14:paraId="5C76F7CC" w14:textId="77777777" w:rsidR="00DD2E44" w:rsidRPr="00BD4CED" w:rsidRDefault="00DD2E44" w:rsidP="00DD2E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D4CED">
        <w:rPr>
          <w:color w:val="000000"/>
        </w:rPr>
        <w:t>Taotleja nimi:</w:t>
      </w:r>
    </w:p>
    <w:p w14:paraId="5B0D4332" w14:textId="77777777" w:rsidR="00DD2E44" w:rsidRDefault="00DD2E44" w:rsidP="00DD2E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W w:w="13750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9"/>
        <w:gridCol w:w="6794"/>
        <w:gridCol w:w="2127"/>
      </w:tblGrid>
      <w:tr w:rsidR="00DD2E44" w14:paraId="237A0A33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B932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Hindamiskriteerium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7973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Selgitus, analüüs</w:t>
            </w:r>
          </w:p>
        </w:tc>
        <w:tc>
          <w:tcPr>
            <w:tcW w:w="2127" w:type="dxa"/>
          </w:tcPr>
          <w:p w14:paraId="3D87F2CA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Viited tõendusmaterjalile (nt Lisa 1 Juhtumikirjeldus…)</w:t>
            </w:r>
          </w:p>
        </w:tc>
      </w:tr>
      <w:tr w:rsidR="00DD2E44" w14:paraId="4F9F0459" w14:textId="77777777" w:rsidTr="00563C8B">
        <w:tc>
          <w:tcPr>
            <w:tcW w:w="1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FFB3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KOHUSTUSLIKUD KOMPETENTSID</w:t>
            </w:r>
          </w:p>
        </w:tc>
        <w:tc>
          <w:tcPr>
            <w:tcW w:w="2127" w:type="dxa"/>
          </w:tcPr>
          <w:p w14:paraId="618F4034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40E700D2" w14:textId="77777777" w:rsidTr="00563C8B">
        <w:tc>
          <w:tcPr>
            <w:tcW w:w="1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B508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B.3.1 Õppija erivajaduste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märkamine ja hindamine</w:t>
            </w:r>
          </w:p>
        </w:tc>
        <w:tc>
          <w:tcPr>
            <w:tcW w:w="2127" w:type="dxa"/>
          </w:tcPr>
          <w:p w14:paraId="3F0BC08F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D2E44" w14:paraId="76E5B34B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4E14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sdt>
              <w:sdtPr>
                <w:tag w:val="goog_rdk_12"/>
                <w:id w:val="-2018371176"/>
              </w:sdtPr>
              <w:sdtContent/>
            </w:sdt>
            <w:r>
              <w:rPr>
                <w:color w:val="000000"/>
              </w:rPr>
              <w:t>Märkab õppeprotsessis eristuvat õppijat, võttes arvesse eakohast arengut; kogub andmeid õppija varasema arenguloo ja tausta kohta; valib hindamist vajavad valdkonnad ja hindamiseks sobivad meetodid ja materjalid; viib hindamise läbi, üldistab tulemused ning kirjeldab õppija psüühiliste protsesside, kõne, käitumise, ainealaste teadmiste, õpioskuste jm seisundit; teeb järeldused.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54A6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498B0FB0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6DAA0927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34B6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 Täidab õppija individuaalset arengut kajastavat dokumentatsiooni, sh lähtuvalt hindamistulemustest sõnastab soovitused õpikeskkonna, edasise eripedagoogilise abi sisu ja vormi osas, arvestades õpet reguleerivate õigusaktide nõudeid; määratleb täiendavate uuringute tegemise vajaduse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1CB0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729C34FF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769C13B4" w14:textId="77777777" w:rsidTr="00563C8B">
        <w:tc>
          <w:tcPr>
            <w:tcW w:w="1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1A60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B.3.2 Õpikeskkonna kohandamine</w:t>
            </w:r>
          </w:p>
        </w:tc>
        <w:tc>
          <w:tcPr>
            <w:tcW w:w="2127" w:type="dxa"/>
          </w:tcPr>
          <w:p w14:paraId="16B69C6F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D2E44" w14:paraId="30FABD25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E83C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 Hindab füüsiliste tingimuste sobivust õppija erivajadustega, kohandab ruumilist keskkonda ja vahendeid; juhendab kolleege, õppijat ning vanemaid abivahendite valikul ja kasutamisel.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2BC6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34DA2CF0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54C1282F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F2A2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2. Hindab vaimsete tingimuste sobivust õppija erivajadustega, kohandab õppetegevuse raskusastet ja/või õppekoormust õppijale eduelamuse tagamiseks; juhendab kolleege, vanemaid ja õppijat jõukohase õppega seoses.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018D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50D349C0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4C4450B0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8053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 Hindab sotsiaalsete tingimuste sobivust õppija erivajadustega, kohandab õpperühma suurust ja koosseisu, kehtestab grupi käitumisreeglid ja toetab õppijate kaasvastutust positiivse õpikeskkonna arendamisel; juhendab kolleege ja vanemaid õppijate sotsiaalse heaoluga seoses.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9D2F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3D4CF448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7583332C" w14:textId="77777777" w:rsidTr="00563C8B">
        <w:tc>
          <w:tcPr>
            <w:tcW w:w="1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8444E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8"/>
              <w:rPr>
                <w:color w:val="000000"/>
              </w:rPr>
            </w:pPr>
            <w:r>
              <w:rPr>
                <w:b/>
                <w:color w:val="000000"/>
              </w:rPr>
              <w:t>B.3.3 Õppetegevuse planeerimine ja õpetamine</w:t>
            </w:r>
          </w:p>
        </w:tc>
        <w:tc>
          <w:tcPr>
            <w:tcW w:w="2127" w:type="dxa"/>
          </w:tcPr>
          <w:p w14:paraId="4AC15268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8"/>
              <w:rPr>
                <w:b/>
                <w:color w:val="000000"/>
              </w:rPr>
            </w:pPr>
          </w:p>
        </w:tc>
      </w:tr>
      <w:tr w:rsidR="00DD2E44" w14:paraId="0DFCF8C7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258E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 Kavandab hindamise tulemustest lähtudes ja õppija arengupotentsiaali arvestades edasise õppe- ja kasvatustegevuse; kaasab õpieesmärkide seadmisesse õppijat ja/või vanemat ning vajadusel erialaspetsialiste; sõnastab oodatavad õpitulemused.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9B1F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7D2BA244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2B8E4703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9753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 Kavandab eripedagoogilist sekkumist ja koostab/täidab sellekohast dokumentatsiooni; osaleb individuaalse arenduskava (IAK), individuaalse õppekava (IÕK) ja/või käitumise tugikava (KTK) koostamisel; toetab kolleege õppijale sobivate eripedagoogiliste võtete ja vahendite valikul.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2B5D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79FE4AF3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67E17295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05F3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 Orienteerub õppevaras; valib ja kohandab olemasolevaid ja/või koostab õppematerjale, arvestades ainekavade sisu, õppija eripära ja intellektuaalse omandi kaitse seadust; juhendab õpetajaid õppevara valimisel ja kohandamisel.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F62C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14DFC6FC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02757863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B171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4. Viib läbi õppe- ja kasvatustegevusi; kasutab sobivaid eripedagoogilisi võtteid, arvestades õppija eripära; seostab õpetuse igapäevaeluga ja </w:t>
            </w:r>
            <w:r>
              <w:rPr>
                <w:color w:val="000000"/>
              </w:rPr>
              <w:lastRenderedPageBreak/>
              <w:t>väärtuskasvatusega; toetab õpetajaid erimetoodika rakendamisel; annab vanematele soovitusi õppimise toetamiseks.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2ACC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5567996B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78AFAB0E" w14:textId="77777777" w:rsidTr="00563C8B">
        <w:tc>
          <w:tcPr>
            <w:tcW w:w="1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319F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B.3.4 Eripedagoogiline nõustamine</w:t>
            </w:r>
          </w:p>
        </w:tc>
        <w:tc>
          <w:tcPr>
            <w:tcW w:w="2127" w:type="dxa"/>
          </w:tcPr>
          <w:p w14:paraId="3CB4A1CB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D2E44" w14:paraId="6B945B4B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2EC7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 Nõustab ja juhendab õppijat ning tema vanemaid õpikeskkonna kohandamisel ja õppimisel, lähtudes õppija arengutasemest ja -potentsiaalist; selgitab vanematele teiste erialade spetsialistide hinnanguid ja juhendab soovituste elluviimisel; suunab pereliikmed ja/või õppija vajadusel teise eriala spetsialisti juurde nõustamisele.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30FB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5FA8D8DC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0EF6D865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3140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 Juhendab ja toetab kolleege/teiste erialade spetsialiste õppija erivajaduste märkamisel, õppija arengutaseme ja probleemide väljaselgitamisel ning õppetegevuse kohandamisel õppija erivajadusi arvestavaks; osaleb õppijate arengut toetavate meeskondade töös; soovitab õpetajatele eripedagoogilisi juhendmaterjale, lähtudes konkreetse õppija eripärast.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3864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3D2D53DB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48806B7E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5A62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 Nõustab juhtkonda õppeprotsessis eristuvate õppijate õppe korraldamisel, õpikeskkonna kohandamisel ja õppijate arengut toetavate meetmete süsteemi loomisel ning kolleegidele koolitusteemade valimisel õppeprotsessis eristuva õppija toetamiseks.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2437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2F4A17D1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3D02F39F" w14:textId="77777777" w:rsidTr="00563C8B">
        <w:tc>
          <w:tcPr>
            <w:tcW w:w="1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8DF4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B.3.5 Professionaalne õppimine</w:t>
            </w:r>
          </w:p>
        </w:tc>
        <w:tc>
          <w:tcPr>
            <w:tcW w:w="2127" w:type="dxa"/>
          </w:tcPr>
          <w:p w14:paraId="3A5A8090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D2E44" w14:paraId="7A63C67F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01DD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 Kogub tagasisidet oma erialase tegevuse ja selle tulemuste kohta, analüüsib saadud andmeid (sh protsessi) ning vajadusel teeb muudatusi oma töös; määratleb oma koolitusvajaduse, lähtudes eneseanalüüsi tulemustest, õppijate eripäradest ja organisatsiooni ja/või riiklikest arengusuundadest.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52BA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4847826F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193E536E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DEBC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2. Hoiab end kursis uuendustega eripedagoogika valdkonnas; täiendab oma teadmisi ja oskusi, lähtudes kutse kompetentsuse nõuetest ja eneseanalüüsist, ning rakendab neid erialases töös; jagab teadmisi kolleegidega.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C204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0C0AE6A1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63AE5616" w14:textId="77777777" w:rsidTr="00563C8B">
        <w:tc>
          <w:tcPr>
            <w:tcW w:w="1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6B7F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B.3.6 Koostöö ja arendustegevus</w:t>
            </w:r>
          </w:p>
        </w:tc>
        <w:tc>
          <w:tcPr>
            <w:tcW w:w="2127" w:type="dxa"/>
          </w:tcPr>
          <w:p w14:paraId="0F0F9406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D2E44" w14:paraId="54E864A9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74C4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 Osaleb organisatsioonis arengukava, õppe korraldamise, õppekava ja/või nendega seotud dokumentide koostamisel õppijate arengu toetamiseks.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56D2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461CAB67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0F1E78D1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83DA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 Teeb koostööd kolleegide ja teiste erialaspetsialistidega õppe- ja kasvatustegevuse planeerimisel, õpetamisel ja analüüsimisel; kaasab vajadusel organisatsiooniväliseid erialaspetsialiste, lähtudes õppija eripärast.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47F0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7841CB3A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6A065A30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B070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 Tutvustab eripedagoogi tööd erinevatele sihtrühmadele.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693D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21703DFA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40710EBD" w14:textId="77777777" w:rsidTr="00563C8B">
        <w:tc>
          <w:tcPr>
            <w:tcW w:w="1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D063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VALITAVAD KOMPETENTSID</w:t>
            </w:r>
          </w:p>
        </w:tc>
        <w:tc>
          <w:tcPr>
            <w:tcW w:w="2127" w:type="dxa"/>
          </w:tcPr>
          <w:p w14:paraId="034D1D7E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3F82712D" w14:textId="77777777" w:rsidTr="00563C8B">
        <w:tc>
          <w:tcPr>
            <w:tcW w:w="1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49B2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B.3.7 Juhtimine</w:t>
            </w:r>
          </w:p>
        </w:tc>
        <w:tc>
          <w:tcPr>
            <w:tcW w:w="2127" w:type="dxa"/>
          </w:tcPr>
          <w:p w14:paraId="18CB04C3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D2E44" w14:paraId="0C82D1DB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9801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 Korraldab organisatsioonisisest erialaga seotud meeskonnatööd ning koordineerib organisatsioonivälist võrgustikutöös osalemist.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0ADF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03CDE2CF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151CA7E1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69F2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 Korraldab ja koordineerib erialaga seotud üritusi ja/või projekte organisatsiooni tasandil.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22E9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65A20EBF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11826A72" w14:textId="77777777" w:rsidTr="00563C8B">
        <w:tc>
          <w:tcPr>
            <w:tcW w:w="1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2B33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B.3.8 Juhendamine ja koolitamine</w:t>
            </w:r>
          </w:p>
        </w:tc>
        <w:tc>
          <w:tcPr>
            <w:tcW w:w="2127" w:type="dxa"/>
          </w:tcPr>
          <w:p w14:paraId="35C2E971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D2E44" w14:paraId="43A00EDE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5B73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 Toetab alustavat kolleegi (sh praktikanti), suunab teda oma töö korraldamisel ja analüüsimisel.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21EC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3EC917BA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2E44" w14:paraId="65F8E523" w14:textId="77777777" w:rsidTr="00563C8B"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26D9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 Seab erialasele koolitusele sihtrühmast lähtuva eesmärgi; sõnastab õpiväljundid ja kavandab koolituse; valmistab ette õppematerjalid ja viib koolituse läbi; analüüsib koolitusele saadud tagasisidet.</w:t>
            </w:r>
          </w:p>
        </w:tc>
        <w:tc>
          <w:tcPr>
            <w:tcW w:w="6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48A0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6AD0C3EA" w14:textId="77777777" w:rsidR="00DD2E44" w:rsidRDefault="00DD2E44" w:rsidP="0056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068F778" w14:textId="77777777" w:rsidR="00552A16" w:rsidRDefault="00552A16" w:rsidP="00DD2E44"/>
    <w:sectPr w:rsidR="00552A16" w:rsidSect="00DD2E44">
      <w:footerReference w:type="default" r:id="rId6"/>
      <w:pgSz w:w="16838" w:h="11906" w:orient="landscape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AE71" w14:textId="77777777" w:rsidR="00DD2E44" w:rsidRDefault="00DD2E44" w:rsidP="00DD2E44">
      <w:r>
        <w:separator/>
      </w:r>
    </w:p>
  </w:endnote>
  <w:endnote w:type="continuationSeparator" w:id="0">
    <w:p w14:paraId="6B421EA7" w14:textId="77777777" w:rsidR="00DD2E44" w:rsidRDefault="00DD2E44" w:rsidP="00DD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6398908"/>
      <w:docPartObj>
        <w:docPartGallery w:val="Page Numbers (Bottom of Page)"/>
        <w:docPartUnique/>
      </w:docPartObj>
    </w:sdtPr>
    <w:sdtContent>
      <w:p w14:paraId="2B76025F" w14:textId="3393BE2F" w:rsidR="00DD2E44" w:rsidRDefault="00DD2E4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D9918E" w14:textId="77777777" w:rsidR="00DD2E44" w:rsidRDefault="00DD2E4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1672" w14:textId="77777777" w:rsidR="00DD2E44" w:rsidRDefault="00DD2E44" w:rsidP="00DD2E44">
      <w:r>
        <w:separator/>
      </w:r>
    </w:p>
  </w:footnote>
  <w:footnote w:type="continuationSeparator" w:id="0">
    <w:p w14:paraId="01B75578" w14:textId="77777777" w:rsidR="00DD2E44" w:rsidRDefault="00DD2E44" w:rsidP="00DD2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44"/>
    <w:rsid w:val="00552A16"/>
    <w:rsid w:val="00D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81D1"/>
  <w15:chartTrackingRefBased/>
  <w15:docId w15:val="{623A27CB-7802-4375-A7BF-8EA3D5AC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D2E44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D2E4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DD2E44"/>
    <w:rPr>
      <w:rFonts w:ascii="Calibri" w:eastAsia="Calibri" w:hAnsi="Calibri" w:cs="Calibri"/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DD2E4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DD2E44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781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Süld</dc:creator>
  <cp:keywords/>
  <dc:description/>
  <cp:lastModifiedBy>Marge Süld</cp:lastModifiedBy>
  <cp:revision>1</cp:revision>
  <dcterms:created xsi:type="dcterms:W3CDTF">2024-02-13T10:14:00Z</dcterms:created>
  <dcterms:modified xsi:type="dcterms:W3CDTF">2024-02-13T10:17:00Z</dcterms:modified>
</cp:coreProperties>
</file>